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E8029" w14:textId="3D43CB4F" w:rsidR="00392F96" w:rsidRPr="00AE4F48" w:rsidRDefault="00392F96" w:rsidP="00392F9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GoBack"/>
      <w:bookmarkEnd w:id="0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#9</w:t>
      </w:r>
      <w:r w:rsidR="001A2357">
        <w:rPr>
          <w:rFonts w:cs="Arial"/>
          <w:bCs/>
          <w:sz w:val="22"/>
          <w:lang w:val="en-US" w:eastAsia="ko-KR"/>
        </w:rPr>
        <w:t>9</w:t>
      </w:r>
      <w:r>
        <w:rPr>
          <w:rFonts w:cs="Arial"/>
          <w:bCs/>
          <w:sz w:val="22"/>
          <w:lang w:val="en-US" w:eastAsia="ko-KR"/>
        </w:rPr>
        <w:tab/>
      </w:r>
      <w:r w:rsidR="00C11DE5" w:rsidRPr="00C11DE5">
        <w:rPr>
          <w:rFonts w:cs="Arial"/>
          <w:bCs/>
          <w:sz w:val="22"/>
          <w:lang w:val="en-US" w:eastAsia="ko-KR"/>
        </w:rPr>
        <w:t>S3-200936</w:t>
      </w:r>
    </w:p>
    <w:p w14:paraId="67EB8152" w14:textId="4540DC78" w:rsidR="00F52536" w:rsidRPr="00392F96" w:rsidRDefault="00412B3B" w:rsidP="00392F9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  <w:lang w:val="en-US" w:eastAsia="ko-KR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e-meeting</w:t>
      </w:r>
      <w:r w:rsidR="0080296A">
        <w:rPr>
          <w:rFonts w:ascii="Arial" w:hAnsi="Arial" w:cs="Arial"/>
          <w:b/>
          <w:bCs/>
          <w:noProof/>
          <w:sz w:val="22"/>
          <w:lang w:val="en-US" w:eastAsia="ko-KR"/>
        </w:rPr>
        <w:t xml:space="preserve">, </w:t>
      </w:r>
      <w:r w:rsidR="00196D9E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–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15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May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20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                                                 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 xml:space="preserve">            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 </w:t>
      </w:r>
      <w:r w:rsidR="00570FB7">
        <w:rPr>
          <w:rFonts w:ascii="Arial" w:hAnsi="Arial" w:cs="Arial"/>
          <w:b/>
          <w:bCs/>
          <w:noProof/>
          <w:sz w:val="22"/>
          <w:lang w:val="en-US" w:eastAsia="ko-KR"/>
        </w:rPr>
        <w:t xml:space="preserve">     </w:t>
      </w:r>
      <w:r w:rsidR="00392F96" w:rsidRPr="0089288A">
        <w:rPr>
          <w:rFonts w:ascii="Arial" w:hAnsi="Arial" w:cs="Arial"/>
          <w:bCs/>
          <w:i/>
          <w:noProof/>
          <w:color w:val="BFBFBF" w:themeColor="background1" w:themeShade="BF"/>
          <w:sz w:val="22"/>
          <w:lang w:val="en-US" w:eastAsia="ko-KR"/>
        </w:rPr>
        <w:t>revision of S3-</w:t>
      </w:r>
      <w:r w:rsidR="001A2357">
        <w:rPr>
          <w:rFonts w:ascii="Arial" w:hAnsi="Arial" w:cs="Arial"/>
          <w:bCs/>
          <w:i/>
          <w:noProof/>
          <w:color w:val="BFBFBF" w:themeColor="background1" w:themeShade="BF"/>
          <w:sz w:val="22"/>
          <w:lang w:val="en-US" w:eastAsia="ko-KR"/>
        </w:rPr>
        <w:t>20</w:t>
      </w:r>
      <w:r w:rsidR="00392F96" w:rsidRPr="0089288A">
        <w:rPr>
          <w:rFonts w:ascii="Arial" w:hAnsi="Arial" w:cs="Arial"/>
          <w:bCs/>
          <w:i/>
          <w:noProof/>
          <w:color w:val="BFBFBF" w:themeColor="background1" w:themeShade="BF"/>
          <w:sz w:val="22"/>
          <w:lang w:val="en-US" w:eastAsia="ko-KR"/>
        </w:rPr>
        <w:t>xabc</w:t>
      </w:r>
      <w:r w:rsidR="00F52536" w:rsidRPr="00392F96">
        <w:rPr>
          <w:rFonts w:ascii="Arial" w:hAnsi="Arial" w:cs="Arial"/>
          <w:b/>
          <w:bCs/>
          <w:noProof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2335E33D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1A2357">
        <w:rPr>
          <w:rFonts w:ascii="Arial" w:eastAsia="MS Mincho" w:hAnsi="Arial"/>
          <w:i/>
          <w:lang w:eastAsia="ja-JP"/>
        </w:rPr>
        <w:t>May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20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09FEF8DA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SA3#9</w:t>
      </w:r>
      <w:r w:rsidR="00412B3B">
        <w:t>7</w:t>
      </w:r>
      <w:r w:rsidR="00A10BDD">
        <w:t>)</w:t>
      </w:r>
      <w:bookmarkStart w:id="1" w:name="_Toc346872290"/>
    </w:p>
    <w:p w14:paraId="6B8FE837" w14:textId="77777777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DICE Layering Architecture – public review April 2020</w:t>
      </w:r>
    </w:p>
    <w:p w14:paraId="0ACC880F" w14:textId="202756A7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Algorithm Registry r1.32 – public review April 2020</w:t>
      </w:r>
    </w:p>
    <w:p w14:paraId="638C6783" w14:textId="76FDA1D9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TPM 2.0 Library r1.59 – published March 2020</w:t>
      </w:r>
    </w:p>
    <w:p w14:paraId="1C6BF20C" w14:textId="1231D28A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Guide to TPM Library Changes r1.38 to r1.59 – published March 2020</w:t>
      </w:r>
    </w:p>
    <w:p w14:paraId="74316796" w14:textId="2B93F118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TSS 2.0 Feature API (FAPI) – public review March 2020</w:t>
      </w:r>
    </w:p>
    <w:p w14:paraId="265FCC4C" w14:textId="1AFFBB03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TSS 2.0 JSON Datatypes and Policy Language – public review March 2020</w:t>
      </w:r>
    </w:p>
    <w:p w14:paraId="442D3B2D" w14:textId="10338049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TSS 2.0 Enhanced System Level API (ESAPI) – public review February 2020</w:t>
      </w:r>
    </w:p>
    <w:p w14:paraId="164416B3" w14:textId="77777777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Guidance for Secure Update of Embedded S/W and F/W – published February 2020</w:t>
      </w:r>
    </w:p>
    <w:p w14:paraId="4D279357" w14:textId="77777777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Storage Security Subsystem Class: Pyrite – public review January 2020</w:t>
      </w:r>
    </w:p>
    <w:p w14:paraId="024C40EF" w14:textId="77777777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Server Management Domain Firmware Profile – public review January 2020</w:t>
      </w:r>
    </w:p>
    <w:p w14:paraId="4263B983" w14:textId="231ED39A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Mobile Device Runtime Integrity Preservation – published November 2019</w:t>
      </w:r>
    </w:p>
    <w:p w14:paraId="06D0A246" w14:textId="77777777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Trusted Attestation Protocol (TAP) Use Cases – published November 2019</w:t>
      </w:r>
    </w:p>
    <w:p w14:paraId="0CEE0D15" w14:textId="77777777" w:rsidR="00412B3B" w:rsidRPr="00412B3B" w:rsidRDefault="00412B3B" w:rsidP="00412B3B">
      <w:pPr>
        <w:numPr>
          <w:ilvl w:val="0"/>
          <w:numId w:val="38"/>
        </w:numPr>
        <w:rPr>
          <w:lang w:val="en-US"/>
        </w:rPr>
      </w:pPr>
      <w:r w:rsidRPr="00412B3B">
        <w:rPr>
          <w:lang w:val="en-US"/>
        </w:rPr>
        <w:t>TCG Trusted Attestation Protocol (TAP) Info Model – published September 2019</w:t>
      </w:r>
    </w:p>
    <w:p w14:paraId="3D060DC8" w14:textId="0AA02724" w:rsidR="00196D9E" w:rsidRPr="00DA6708" w:rsidRDefault="00196D9E" w:rsidP="00412B3B">
      <w:pPr>
        <w:ind w:left="1080"/>
        <w:rPr>
          <w:lang w:val="en-US"/>
        </w:rPr>
      </w:pPr>
    </w:p>
    <w:p w14:paraId="33164B11" w14:textId="26958ADC" w:rsidR="002816FC" w:rsidRPr="00AD5269" w:rsidRDefault="00075C37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DA6708">
        <w:rPr>
          <w:rFonts w:ascii="Cambria" w:hAnsi="Cambria"/>
          <w:color w:val="17365D"/>
          <w:spacing w:val="5"/>
          <w:kern w:val="28"/>
          <w:sz w:val="52"/>
          <w:szCs w:val="52"/>
          <w:lang w:val="en-US"/>
        </w:rPr>
        <w:t xml:space="preserve"> 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63016258" w14:textId="77777777" w:rsidR="00412B3B" w:rsidRDefault="00412B3B" w:rsidP="00412B3B">
      <w:pPr>
        <w:pStyle w:val="ListParagraph"/>
        <w:numPr>
          <w:ilvl w:val="0"/>
          <w:numId w:val="30"/>
        </w:numPr>
      </w:pPr>
      <w:r>
        <w:t>TCG Members Meeting in Brussels, Belgium – 15-18 June 2020 – CANCELED</w:t>
      </w:r>
    </w:p>
    <w:p w14:paraId="77413A58" w14:textId="0EE7FCA7" w:rsidR="00C34E17" w:rsidRDefault="00412B3B" w:rsidP="00412B3B">
      <w:pPr>
        <w:pStyle w:val="ListParagraph"/>
        <w:numPr>
          <w:ilvl w:val="0"/>
          <w:numId w:val="30"/>
        </w:numPr>
      </w:pPr>
      <w:r>
        <w:t>TCG Members Meeting in New Orleans, LA – 12-15 October 2020</w:t>
      </w:r>
    </w:p>
    <w:p w14:paraId="1C683570" w14:textId="1070D4A0" w:rsidR="009F2F9D" w:rsidRDefault="009F2F9D" w:rsidP="008276FF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r>
        <w:t xml:space="preserve">CyRes WG meets every Wednesday at </w:t>
      </w:r>
      <w:r w:rsidR="00431B89">
        <w:t>11-12:30</w:t>
      </w:r>
      <w:r>
        <w:t xml:space="preserve"> ET</w:t>
      </w: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lastRenderedPageBreak/>
        <w:t>Conclusion</w:t>
      </w:r>
    </w:p>
    <w:p w14:paraId="5C0F5418" w14:textId="19CE1A2B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SA3#9</w:t>
      </w:r>
      <w:r w:rsidR="00856E71">
        <w:rPr>
          <w:rFonts w:cs="Arial"/>
          <w:color w:val="000000"/>
          <w:shd w:val="clear" w:color="auto" w:fill="FFFFFF"/>
        </w:rPr>
        <w:t>9</w:t>
      </w:r>
      <w:r w:rsidR="00412B3B">
        <w:rPr>
          <w:rFonts w:cs="Arial"/>
          <w:color w:val="000000"/>
          <w:shd w:val="clear" w:color="auto" w:fill="FFFFFF"/>
        </w:rPr>
        <w:t>e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6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3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6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7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5"/>
  </w:num>
  <w:num w:numId="3">
    <w:abstractNumId w:val="16"/>
  </w:num>
  <w:num w:numId="4">
    <w:abstractNumId w:val="9"/>
  </w:num>
  <w:num w:numId="5">
    <w:abstractNumId w:val="24"/>
  </w:num>
  <w:num w:numId="6">
    <w:abstractNumId w:val="27"/>
  </w:num>
  <w:num w:numId="7">
    <w:abstractNumId w:val="3"/>
  </w:num>
  <w:num w:numId="8">
    <w:abstractNumId w:val="32"/>
  </w:num>
  <w:num w:numId="9">
    <w:abstractNumId w:val="17"/>
  </w:num>
  <w:num w:numId="10">
    <w:abstractNumId w:val="10"/>
  </w:num>
  <w:num w:numId="11">
    <w:abstractNumId w:val="35"/>
  </w:num>
  <w:num w:numId="12">
    <w:abstractNumId w:val="18"/>
  </w:num>
  <w:num w:numId="13">
    <w:abstractNumId w:val="38"/>
  </w:num>
  <w:num w:numId="14">
    <w:abstractNumId w:val="20"/>
  </w:num>
  <w:num w:numId="15">
    <w:abstractNumId w:val="28"/>
  </w:num>
  <w:num w:numId="16">
    <w:abstractNumId w:val="0"/>
  </w:num>
  <w:num w:numId="17">
    <w:abstractNumId w:val="11"/>
  </w:num>
  <w:num w:numId="18">
    <w:abstractNumId w:val="25"/>
  </w:num>
  <w:num w:numId="19">
    <w:abstractNumId w:val="34"/>
  </w:num>
  <w:num w:numId="20">
    <w:abstractNumId w:val="23"/>
  </w:num>
  <w:num w:numId="21">
    <w:abstractNumId w:val="33"/>
  </w:num>
  <w:num w:numId="22">
    <w:abstractNumId w:val="30"/>
  </w:num>
  <w:num w:numId="23">
    <w:abstractNumId w:val="31"/>
  </w:num>
  <w:num w:numId="24">
    <w:abstractNumId w:val="21"/>
  </w:num>
  <w:num w:numId="25">
    <w:abstractNumId w:val="36"/>
  </w:num>
  <w:num w:numId="26">
    <w:abstractNumId w:val="37"/>
  </w:num>
  <w:num w:numId="27">
    <w:abstractNumId w:val="19"/>
  </w:num>
  <w:num w:numId="28">
    <w:abstractNumId w:val="14"/>
  </w:num>
  <w:num w:numId="29">
    <w:abstractNumId w:val="13"/>
  </w:num>
  <w:num w:numId="30">
    <w:abstractNumId w:val="7"/>
  </w:num>
  <w:num w:numId="31">
    <w:abstractNumId w:val="1"/>
  </w:num>
  <w:num w:numId="32">
    <w:abstractNumId w:val="8"/>
  </w:num>
  <w:num w:numId="33">
    <w:abstractNumId w:val="12"/>
  </w:num>
  <w:num w:numId="34">
    <w:abstractNumId w:val="15"/>
  </w:num>
  <w:num w:numId="35">
    <w:abstractNumId w:val="2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9"/>
  </w:num>
  <w:num w:numId="39">
    <w:abstractNumId w:val="26"/>
  </w:num>
  <w:num w:numId="40">
    <w:abstractNumId w:val="4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sqgFALD2iV4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75C37"/>
    <w:rsid w:val="0009154A"/>
    <w:rsid w:val="000A6267"/>
    <w:rsid w:val="000C7F87"/>
    <w:rsid w:val="000D6F12"/>
    <w:rsid w:val="000D798F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61C6E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43E"/>
    <w:rsid w:val="00852CE7"/>
    <w:rsid w:val="00852F40"/>
    <w:rsid w:val="00856E71"/>
    <w:rsid w:val="00860990"/>
    <w:rsid w:val="00872939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70AE0"/>
    <w:rsid w:val="0097259B"/>
    <w:rsid w:val="00983377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A54FE10-0A9F-43B1-9466-4111E62CF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2020-05-01T01:45:00Z</dcterms:created>
  <dcterms:modified xsi:type="dcterms:W3CDTF">2020-05-01T01:45:00Z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